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447675" cy="609600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14 вересня 2022 року             м. Сквира                                 № 22-24-VІІІ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right="1991.4566929133866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надання дозволу на розробку «Детального плану території для будівництва відстійника-гноєнакопичувача (лагуни) місткістю 1000,0 м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superscript"/>
          <w:rtl w:val="0"/>
        </w:rPr>
        <w:t xml:space="preserve">3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за рахунок частини власної земельній ділянки ТОВ "Агрофірми «Колос»", кадастровий </w:t>
      </w:r>
    </w:p>
    <w:p w:rsidR="00000000" w:rsidDel="00000000" w:rsidP="00000000" w:rsidRDefault="00000000" w:rsidRPr="00000000" w14:paraId="0000000A">
      <w:pPr>
        <w:ind w:right="1991.4566929133866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номер: 3224085900:04:014:0002, площею 46,3178 га в </w:t>
      </w:r>
    </w:p>
    <w:p w:rsidR="00000000" w:rsidDel="00000000" w:rsidP="00000000" w:rsidRDefault="00000000" w:rsidRPr="00000000" w14:paraId="0000000B">
      <w:pPr>
        <w:ind w:right="1991.4566929133866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с. Пустоварівка Сквирської міської територіальної громади Білоцерківського району Київської області</w:t>
      </w:r>
    </w:p>
    <w:p w:rsidR="00000000" w:rsidDel="00000000" w:rsidP="00000000" w:rsidRDefault="00000000" w:rsidRPr="00000000" w14:paraId="0000000C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pos="984.2125984251965"/>
        </w:tabs>
        <w:ind w:firstLine="566.929133858267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Розглянувши заяву директора Товариства з обмеженою відповідальністю "Агрофірми «Колос»" Центило Л. В. (вих. №154 від 12.07.2022), стосовно надання дозволу на розробку детального плану території для будівництва відстійника-гноєнакопичувача (лагуни) місткістю 1000,0 м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superscript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за рахунок частини власної земельної ділянки Товариства з обмеженою відповідальністю "Агрофірми «Колос»", кадастровий номер: 3224085900:04:014:0002, площею 46,3178 га, в с.Пустоварівка Сквирської міської територіальної громади Білоцерківського району Київської області, керуючись пп. 6 пунку а) п 1 ст. 31, ст. 54 Закону України «Про місцеве самоврядування в Україні», ст. 8. пп. 2, пп. 3 ст. 10, ст. 16, ст. 19 Закону України «Про регулювання містобудівної діяльності»,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ДБН Б.1.1-14:2012 «Склад та зміст детального плану території»,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відповідно „Генерального плану с.Пустоварівка”, що був розроблений в 1969 році, термін дії якого продовжено згідно до рішення 34-ї сесії 6-го скликання Пустоварівської сільської ради від 24.03.2015, враховуючи пропозиції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shd w:fill="fbfbfb" w:val="clear"/>
          <w:rtl w:val="0"/>
        </w:rPr>
        <w:t xml:space="preserve">постійної комісії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Сквирської міської ради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shd w:fill="fbfbfb" w:val="clear"/>
          <w:rtl w:val="0"/>
        </w:rPr>
        <w:t xml:space="preserve">з питань підприємництва, промисловості, сільського господарства, землевпорядкування, будівництва та архітектури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shd w:fill="fbfbfb" w:val="clear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Сквирська міська рада VIII скликання</w:t>
      </w:r>
    </w:p>
    <w:p w:rsidR="00000000" w:rsidDel="00000000" w:rsidP="00000000" w:rsidRDefault="00000000" w:rsidRPr="00000000" w14:paraId="0000000E">
      <w:pPr>
        <w:tabs>
          <w:tab w:val="left" w:pos="984.2125984251965"/>
        </w:tabs>
        <w:ind w:firstLine="566.9291338582675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pos="984.2125984251965"/>
        </w:tabs>
        <w:spacing w:line="360" w:lineRule="auto"/>
        <w:ind w:firstLine="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84.2125984251965"/>
          <w:tab w:val="left" w:pos="851"/>
          <w:tab w:val="left" w:pos="7560"/>
        </w:tabs>
        <w:spacing w:after="12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Надати дозвіл на розробку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етального плану території для будівництва відстійника-гноєнакопичувача (лагуни) місткістю 1000,0 м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superscript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за рахунок частини  власної земельної ділянки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Товариства з обмеженою відповідальністю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"Агрофірми «Колос»", кадастровий номер: 3224085900:04:014:0002, площею 46,3178 га, в с.Пустоварівка Сквирської міської територіальної громади Білоцерківського району Київської області (інвестор розробки ДПТ -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Товариство з обмеженою відповідальністю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"Агрофірма «Колос»").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tabs>
          <w:tab w:val="left" w:pos="984.2125984251965"/>
        </w:tabs>
        <w:ind w:left="0" w:firstLine="566.929133858267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Завідувачу сектору інформаційного забезпечення діяльності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виконавчого комітету Сквирської міської ради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оприлюднити дане рішення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на офіційному веб-сайті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Сквирської міської ради.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84.2125984251965"/>
          <w:tab w:val="left" w:pos="851"/>
          <w:tab w:val="left" w:pos="7230"/>
          <w:tab w:val="left" w:pos="7560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Завдання на розробку детального плану території (далі - ДПТ) погодити з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  <w:rtl w:val="0"/>
        </w:rPr>
        <w:t xml:space="preserve">відділом архітектури, містобудування та інфраструктури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Сквирської міської ради.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84.2125984251965"/>
          <w:tab w:val="left" w:pos="851"/>
          <w:tab w:val="left" w:pos="7560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Після завершення розробки ДПТ - представити містобудівну документацію на розгляд архітектурно-містобудівної ради при Сквирській міській раді.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84.2125984251965"/>
          <w:tab w:val="left" w:pos="851"/>
          <w:tab w:val="left" w:pos="7560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Інвестору розробки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Товариству з обмеженою відповідальністю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"Агрофірма «Колос» після завершення розробки ДПТ провести громадське обговорення містобудівної документації та стратегічної екологічної оцінки ДПТ у відповідності до ст.21 Закону України «Про регулювання містобудівної діяльності» та «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12529"/>
          <w:sz w:val="28"/>
          <w:szCs w:val="28"/>
          <w:highlight w:val="white"/>
          <w:u w:val="none"/>
          <w:vertAlign w:val="baseline"/>
          <w:rtl w:val="0"/>
        </w:rPr>
        <w:t xml:space="preserve">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затвердженого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12529"/>
          <w:sz w:val="28"/>
          <w:szCs w:val="28"/>
          <w:u w:val="none"/>
          <w:shd w:fill="auto" w:val="clear"/>
          <w:vertAlign w:val="baseline"/>
          <w:rtl w:val="0"/>
        </w:rPr>
        <w:t xml:space="preserve">постановою Кабінету Міністрів України від 25 травня 2011 р. №555.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84.2125984251965"/>
          <w:tab w:val="left" w:pos="851"/>
          <w:tab w:val="left" w:pos="7560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Після завершення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12529"/>
          <w:sz w:val="28"/>
          <w:szCs w:val="28"/>
          <w:highlight w:val="white"/>
          <w:u w:val="none"/>
          <w:vertAlign w:val="baseline"/>
          <w:rtl w:val="0"/>
        </w:rPr>
        <w:t xml:space="preserve">процедури громадських слухань щодо врахування громадських інтересів під час розроблення про</w:t>
      </w:r>
      <w:r w:rsidDel="00000000" w:rsidR="00000000" w:rsidRPr="00000000">
        <w:rPr>
          <w:rFonts w:ascii="Times New Roman" w:cs="Times New Roman" w:eastAsia="Times New Roman" w:hAnsi="Times New Roman"/>
          <w:color w:val="212529"/>
          <w:sz w:val="28"/>
          <w:szCs w:val="28"/>
          <w:highlight w:val="white"/>
          <w:rtl w:val="0"/>
        </w:rPr>
        <w:t xml:space="preserve">є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12529"/>
          <w:sz w:val="28"/>
          <w:szCs w:val="28"/>
          <w:highlight w:val="white"/>
          <w:u w:val="none"/>
          <w:vertAlign w:val="baseline"/>
          <w:rtl w:val="0"/>
        </w:rPr>
        <w:t xml:space="preserve">ктів містобудівної документації на місцевому рівн, подати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детальний план території на затвердження Сквирської міської ради.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84.2125984251965"/>
          <w:tab w:val="left" w:pos="851"/>
          <w:tab w:val="left" w:pos="7230"/>
          <w:tab w:val="left" w:pos="7560"/>
        </w:tabs>
        <w:spacing w:after="12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Один примірник ДТП та документації з стратегічної екологічної оцінки ДПТ (на паперових носіях) здати на зберігання до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  <w:rtl w:val="0"/>
        </w:rPr>
        <w:t xml:space="preserve">відділу архітектури, містобудування та інфраструктури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Сквирської міської ради з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до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даванням електронної версії ДПТ на інфо-диску.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tabs>
          <w:tab w:val="left" w:pos="984.2125984251965"/>
        </w:tabs>
        <w:ind w:left="0" w:firstLine="566.9291338582675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Контроль за виконанням даного рішення покласти на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shd w:fill="fbfbfb" w:val="clear"/>
          <w:rtl w:val="0"/>
        </w:rPr>
        <w:t xml:space="preserve">постійну комісію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Сквирської міської ради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shd w:fill="fbfbfb" w:val="clear"/>
          <w:rtl w:val="0"/>
        </w:rPr>
        <w:t xml:space="preserve">з питань підприємництва, промисловості, сільського господарства, землевпорядкування, будівництва та архітектури.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tabs>
          <w:tab w:val="left" w:pos="5880"/>
        </w:tabs>
        <w:ind w:left="567" w:firstLine="0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pos="5880"/>
        </w:tabs>
        <w:ind w:left="0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Міськ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голова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ab/>
        <w:t xml:space="preserve">Валентина ЛЕВІЦЬКА</w:t>
      </w:r>
    </w:p>
    <w:p w:rsidR="00000000" w:rsidDel="00000000" w:rsidP="00000000" w:rsidRDefault="00000000" w:rsidRPr="00000000" w14:paraId="0000001B">
      <w:pPr>
        <w:tabs>
          <w:tab w:val="left" w:pos="5880"/>
        </w:tabs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249.8425196850417" w:top="850" w:left="1700.7874015748034" w:right="577.2047244094489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766B15"/>
    <w:pPr>
      <w:spacing w:after="0" w:line="240" w:lineRule="auto"/>
    </w:pPr>
    <w:rPr>
      <w:rFonts w:ascii="Arial" w:cs="Times New Roman" w:eastAsia="Times New Roman" w:hAnsi="Arial"/>
      <w:sz w:val="20"/>
      <w:szCs w:val="20"/>
      <w:lang w:eastAsia="ru-RU" w:val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a3">
    <w:name w:val="Hyperlink"/>
    <w:rsid w:val="00766B15"/>
    <w:rPr>
      <w:color w:val="0000ff"/>
      <w:u w:val="single"/>
    </w:rPr>
  </w:style>
  <w:style w:type="paragraph" w:styleId="1" w:customStyle="1">
    <w:name w:val="Заголовок1"/>
    <w:basedOn w:val="a"/>
    <w:next w:val="a4"/>
    <w:rsid w:val="00766B15"/>
    <w:pPr>
      <w:suppressAutoHyphens w:val="1"/>
      <w:jc w:val="center"/>
    </w:pPr>
    <w:rPr>
      <w:rFonts w:ascii="Times New Roman" w:hAnsi="Times New Roman"/>
      <w:b w:val="1"/>
      <w:bCs w:val="1"/>
      <w:sz w:val="24"/>
      <w:szCs w:val="24"/>
      <w:lang w:eastAsia="zh-CN" w:val="uk-UA"/>
    </w:rPr>
  </w:style>
  <w:style w:type="paragraph" w:styleId="a4">
    <w:name w:val="Body Text"/>
    <w:basedOn w:val="a"/>
    <w:link w:val="a5"/>
    <w:uiPriority w:val="99"/>
    <w:semiHidden w:val="1"/>
    <w:unhideWhenUsed w:val="1"/>
    <w:rsid w:val="00766B15"/>
    <w:pPr>
      <w:spacing w:after="120"/>
    </w:pPr>
  </w:style>
  <w:style w:type="character" w:styleId="a5" w:customStyle="1">
    <w:name w:val="Основний текст Знак"/>
    <w:basedOn w:val="a0"/>
    <w:link w:val="a4"/>
    <w:uiPriority w:val="99"/>
    <w:semiHidden w:val="1"/>
    <w:rsid w:val="00766B15"/>
    <w:rPr>
      <w:rFonts w:ascii="Arial" w:cs="Times New Roman" w:eastAsia="Times New Roman" w:hAnsi="Arial"/>
      <w:sz w:val="20"/>
      <w:szCs w:val="20"/>
      <w:lang w:eastAsia="ru-RU" w:val="ru-RU"/>
    </w:rPr>
  </w:style>
  <w:style w:type="paragraph" w:styleId="a6">
    <w:name w:val="No Spacing"/>
    <w:uiPriority w:val="1"/>
    <w:qFormat w:val="1"/>
    <w:rsid w:val="0098518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ru-RU" w:val="ru-RU"/>
    </w:rPr>
  </w:style>
  <w:style w:type="paragraph" w:styleId="a7">
    <w:name w:val="Balloon Text"/>
    <w:basedOn w:val="a"/>
    <w:link w:val="a8"/>
    <w:uiPriority w:val="99"/>
    <w:semiHidden w:val="1"/>
    <w:unhideWhenUsed w:val="1"/>
    <w:rsid w:val="00985183"/>
    <w:rPr>
      <w:rFonts w:ascii="Tahoma" w:cs="Tahoma" w:hAnsi="Tahoma"/>
      <w:sz w:val="16"/>
      <w:szCs w:val="16"/>
    </w:rPr>
  </w:style>
  <w:style w:type="character" w:styleId="a8" w:customStyle="1">
    <w:name w:val="Текст у виносці Знак"/>
    <w:basedOn w:val="a0"/>
    <w:link w:val="a7"/>
    <w:uiPriority w:val="99"/>
    <w:semiHidden w:val="1"/>
    <w:rsid w:val="00985183"/>
    <w:rPr>
      <w:rFonts w:ascii="Tahoma" w:cs="Tahoma" w:eastAsia="Times New Roman" w:hAnsi="Tahoma"/>
      <w:sz w:val="16"/>
      <w:szCs w:val="16"/>
      <w:lang w:eastAsia="ru-RU" w:val="ru-RU"/>
    </w:rPr>
  </w:style>
  <w:style w:type="paragraph" w:styleId="3">
    <w:name w:val="Body Text Indent 3"/>
    <w:basedOn w:val="a"/>
    <w:link w:val="30"/>
    <w:uiPriority w:val="99"/>
    <w:unhideWhenUsed w:val="1"/>
    <w:rsid w:val="00653977"/>
    <w:pPr>
      <w:spacing w:after="120"/>
      <w:ind w:left="283"/>
    </w:pPr>
    <w:rPr>
      <w:sz w:val="16"/>
      <w:szCs w:val="16"/>
    </w:rPr>
  </w:style>
  <w:style w:type="character" w:styleId="30" w:customStyle="1">
    <w:name w:val="Основний текст з відступом 3 Знак"/>
    <w:basedOn w:val="a0"/>
    <w:link w:val="3"/>
    <w:uiPriority w:val="99"/>
    <w:rsid w:val="00653977"/>
    <w:rPr>
      <w:rFonts w:ascii="Arial" w:cs="Times New Roman" w:eastAsia="Times New Roman" w:hAnsi="Arial"/>
      <w:sz w:val="16"/>
      <w:szCs w:val="16"/>
      <w:lang w:eastAsia="ru-RU" w:val="ru-RU"/>
    </w:rPr>
  </w:style>
  <w:style w:type="character" w:styleId="rvts9" w:customStyle="1">
    <w:name w:val="rvts9"/>
    <w:rsid w:val="00D56A05"/>
  </w:style>
  <w:style w:type="character" w:styleId="rvts23" w:customStyle="1">
    <w:name w:val="rvts23"/>
    <w:rsid w:val="00D56A05"/>
  </w:style>
  <w:style w:type="paragraph" w:styleId="a9">
    <w:name w:val="List Paragraph"/>
    <w:basedOn w:val="a"/>
    <w:uiPriority w:val="34"/>
    <w:qFormat w:val="1"/>
    <w:rsid w:val="005716E7"/>
    <w:pPr>
      <w:spacing w:after="160" w:line="259" w:lineRule="auto"/>
      <w:ind w:left="720"/>
      <w:contextualSpacing w:val="1"/>
    </w:pPr>
    <w:rPr>
      <w:rFonts w:asciiTheme="minorHAnsi" w:cstheme="minorBidi" w:eastAsiaTheme="minorEastAsia" w:hAnsiTheme="minorHAnsi"/>
      <w:sz w:val="22"/>
      <w:szCs w:val="22"/>
      <w:lang w:eastAsia="uk-UA" w:val="uk-UA"/>
    </w:rPr>
  </w:style>
  <w:style w:type="paragraph" w:styleId="HTML">
    <w:name w:val="HTML Preformatted"/>
    <w:basedOn w:val="a"/>
    <w:link w:val="HTML0"/>
    <w:uiPriority w:val="99"/>
    <w:semiHidden w:val="1"/>
    <w:unhideWhenUsed w:val="1"/>
    <w:rsid w:val="006F18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cs="Courier New" w:hAnsi="Courier New"/>
      <w:lang w:eastAsia="uk-UA" w:val="uk-UA"/>
    </w:rPr>
  </w:style>
  <w:style w:type="character" w:styleId="HTML0" w:customStyle="1">
    <w:name w:val="Стандартний HTML Знак"/>
    <w:basedOn w:val="a0"/>
    <w:link w:val="HTML"/>
    <w:uiPriority w:val="99"/>
    <w:semiHidden w:val="1"/>
    <w:rsid w:val="006F1858"/>
    <w:rPr>
      <w:rFonts w:ascii="Courier New" w:cs="Courier New" w:eastAsia="Times New Roman" w:hAnsi="Courier New"/>
      <w:sz w:val="20"/>
      <w:szCs w:val="20"/>
      <w:lang w:eastAsia="uk-UA"/>
    </w:rPr>
  </w:style>
  <w:style w:type="paragraph" w:styleId="aa">
    <w:name w:val="Normal (Web)"/>
    <w:basedOn w:val="a"/>
    <w:uiPriority w:val="99"/>
    <w:unhideWhenUsed w:val="1"/>
    <w:rsid w:val="00C77A97"/>
    <w:pPr>
      <w:spacing w:after="100" w:afterAutospacing="1" w:before="100" w:beforeAutospacing="1"/>
    </w:pPr>
    <w:rPr>
      <w:rFonts w:ascii="Times New Roman" w:hAnsi="Times New Roman"/>
      <w:sz w:val="24"/>
      <w:szCs w:val="24"/>
      <w:lang w:eastAsia="uk-UA" w:val="uk-UA"/>
    </w:rPr>
  </w:style>
  <w:style w:type="table" w:styleId="ab">
    <w:name w:val="Table Grid"/>
    <w:basedOn w:val="a1"/>
    <w:uiPriority w:val="39"/>
    <w:rsid w:val="001F3A3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3GrJQ+ZRIC9fm8GokETe8ngNHlA==">AMUW2mU4Xzqo21A2KHmKbxj2Qml49L49Ts+bDND8SiwtrOfqNVyLkOOHqKhECqZcpGcTKWzuFQ0FVGhkgZxI/VSocpQbuAsmBRooF+dw7x7ozsD3B/2WBRFb11RqMJKoD3y6kTjUEXGz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2022-08-01T05:23:00Z</dcterms:created>
  <dc:creator>vira soroka</dc:creator>
</cp:coreProperties>
</file>